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5FEA3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课一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pict w14:anchorId="4272ED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716A8ED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pict w14:anchorId="4E0E5916">
          <v:shape id="_x0000_i1026" type="#_x0000_t75" style="width:211.5pt;height:21pt">
            <v:imagedata r:id="rId8" r:href="rId9"/>
          </v:shape>
        </w:pic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</w:p>
    <w:p w14:paraId="4B5B73A6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人类文明的产生</w:t>
      </w:r>
    </w:p>
    <w:p w14:paraId="0E708232" w14:textId="6D992A83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="00AE30BA">
        <w:rPr>
          <w:rFonts w:ascii="Times New Roman" w:hAnsi="Times New Roman" w:cs="Times New Roman" w:hint="eastAsia"/>
          <w:b/>
          <w:sz w:val="24"/>
          <w:szCs w:val="24"/>
        </w:rPr>
        <w:t>某</w:t>
      </w:r>
      <w:r w:rsidRPr="000D390E">
        <w:rPr>
          <w:rFonts w:ascii="Times New Roman" w:hAnsi="Times New Roman" w:cs="Times New Roman"/>
          <w:b/>
          <w:sz w:val="24"/>
          <w:szCs w:val="24"/>
        </w:rPr>
        <w:t>学者认为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所谓文明就是人类集群定居在农田附近，拥有可长期居住的正式房屋，并且有集群内部的共同守则。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这反映出文明产生的主要原因是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D3F784E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．剩余产品的出现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．定居催生了文明</w:t>
      </w:r>
    </w:p>
    <w:p w14:paraId="56F70E65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．农业催生了文明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．早期国家的形成</w:t>
      </w:r>
    </w:p>
    <w:p w14:paraId="5EF00C29" w14:textId="2555898B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</w:t>
      </w:r>
      <w:r w:rsidR="00AE30BA">
        <w:rPr>
          <w:rFonts w:ascii="Times New Roman" w:eastAsia="华文楷体" w:hAnsi="Times New Roman" w:cs="Times New Roman" w:hint="eastAsia"/>
          <w:b/>
          <w:sz w:val="24"/>
          <w:szCs w:val="24"/>
        </w:rPr>
        <w:t>该学者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强调农业对文明的作用，即农业催生了文明，故选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项；剩余产品的出现是农业发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展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文明进步的表现而非原因，排除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项；先有农业生产然后</w:t>
      </w:r>
      <w:r w:rsidR="00AE30BA">
        <w:rPr>
          <w:rFonts w:ascii="Times New Roman" w:eastAsia="华文楷体" w:hAnsi="Times New Roman" w:cs="Times New Roman" w:hint="eastAsia"/>
          <w:b/>
          <w:sz w:val="24"/>
          <w:szCs w:val="24"/>
        </w:rPr>
        <w:t>才有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定居，定居促进了文明发展，排除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项；早期国家形成属于文明产生的表现之一，而不是其主要原因，排除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3A0F6812" w14:textId="20A31C82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ascii="Times New Roman" w:hAnsi="Times New Roman" w:cs="Times New Roman"/>
          <w:b/>
          <w:sz w:val="24"/>
          <w:szCs w:val="24"/>
        </w:rPr>
        <w:t>在有关原始社会后期的考古发现中，人们居住的房屋出现了明显区别</w:t>
      </w:r>
      <w:r w:rsidR="00AE30BA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富人的房屋宽敞明亮，墓葬中随葬品丰厚；穷人的房屋则矮小破旧，墓葬中随葬品很少或几乎没有。这反映了原始社会后期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C1858F2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．私有制逐渐产生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．部落战争频繁</w:t>
      </w:r>
    </w:p>
    <w:p w14:paraId="4D193705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．已经出现国家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．社会分工的发展</w:t>
      </w:r>
    </w:p>
    <w:p w14:paraId="5B60A570" w14:textId="6D852B41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结合所学知识可知，材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料反映了在原始社会后期，部落首领利用职权把一部分公共产品据为己有，私有制逐渐产生，社会分化成统治者和被统治者两大阶级，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项正确；材料反映的是社会分化，而不是部落战争，排除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项；原始社会后期出现了明显的社会分化，即将迈入阶级社会的门槛，即将进入国家，排除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项；社会分工指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畜牧业、手工业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脱离农业而成为独立的部门，材料未体现，排除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5B7A5BC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古代文明的多元特点</w:t>
      </w:r>
    </w:p>
    <w:p w14:paraId="115DF44B" w14:textId="2D5D0221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ascii="Times New Roman" w:hAnsi="Times New Roman" w:cs="Times New Roman"/>
          <w:b/>
          <w:sz w:val="24"/>
          <w:szCs w:val="24"/>
        </w:rPr>
        <w:t>考古发现苏美尔人的一块石碑上刻有一个统治者，他戴头冠，穿长褶裙，孔武有力。同时期的一枚印章上，有一个人正主持宗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教仪式，手刃敌人。在同时期的雕刻中还出现了奉献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物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品的民众。这表明，当时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C71904D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．两河流域进入文明时代</w:t>
      </w:r>
    </w:p>
    <w:p w14:paraId="0BB9B683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政教合一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的国家产生</w:t>
      </w:r>
    </w:p>
    <w:p w14:paraId="6E9B7F93" w14:textId="54EF16FE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苏美尔</w:t>
      </w:r>
      <w:r w:rsidRPr="000D390E">
        <w:rPr>
          <w:rFonts w:ascii="Times New Roman" w:hAnsi="Times New Roman" w:cs="Times New Roman"/>
          <w:b/>
          <w:sz w:val="24"/>
          <w:szCs w:val="24"/>
        </w:rPr>
        <w:t>文明缺乏文献的记载</w:t>
      </w:r>
    </w:p>
    <w:p w14:paraId="5E7A2F40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．民众深受统治者压迫</w:t>
      </w:r>
    </w:p>
    <w:p w14:paraId="1073860A" w14:textId="73A10D03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根据材料中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统治者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宗教仪式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奉献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物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品的民众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等信息可知，当时的苏美尔人中出现了等级层次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宗教和赋税等类似内容，说明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两河流域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出现了早期国家形态，进入了文明时代，故选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政教合一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的国家体现在政权和教权合二为一，有宗教仪式不代表教权强大，排除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项；石碑上的内容也属于文献记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载，排除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项；民众受统治者压迫要从阶级矛盾方面体现，与题意不符，排除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3AE9F4AA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古埃及人把大量精力和财富用于为统治者修建豪华的陵墓，准备丰厚的殉葬品。法老修建众多神庙，表达自己对神的敬畏，祭司则宣扬法老是神的化身。这体现了古埃及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C5BFF17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．王权与神权相结合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．借鉴融合东西方文明</w:t>
      </w:r>
    </w:p>
    <w:p w14:paraId="3055ED53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．法老权威受到制约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．拥有较高的建筑水平</w:t>
      </w:r>
    </w:p>
    <w:p w14:paraId="6B7E4611" w14:textId="4D0E398D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根据材料可知，法老借助神来巩固自己的统治地位，这体现出古埃及王权与神权相结合，故选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项；材料没有涉及东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方文明，不能得出古埃及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借鉴融合东西方文明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的结论，排除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项；由材料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为统治者修建豪华的陵墓，准备丰厚的殉葬品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可以看出古埃及人对统治者的敬畏，其权威并没有受到制约，排除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项并非材料主旨，排除。</w:t>
      </w:r>
    </w:p>
    <w:p w14:paraId="6652EDDD" w14:textId="3E159FEB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当他们分割普鲁沙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印度神话中的原始巨人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时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hAnsi="Times New Roman" w:cs="Times New Roman"/>
          <w:b/>
          <w:sz w:val="24"/>
          <w:szCs w:val="24"/>
        </w:rPr>
        <w:t>其口为婆罗门，由其双臂造成罗惹尼耶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刹帝利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，其双腿变成吠舍，从其双脚生出首陀罗。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="006C5B2F">
        <w:rPr>
          <w:rFonts w:asciiTheme="minorEastAsia" w:eastAsiaTheme="minorEastAsia" w:hAnsiTheme="minorEastAsia" w:cs="Times New Roman" w:hint="eastAsia"/>
          <w:b/>
          <w:sz w:val="24"/>
          <w:szCs w:val="24"/>
        </w:rPr>
        <w:t>材料</w:t>
      </w:r>
      <w:r w:rsidRPr="000D390E">
        <w:rPr>
          <w:rFonts w:ascii="Times New Roman" w:hAnsi="Times New Roman" w:cs="Times New Roman"/>
          <w:b/>
          <w:sz w:val="24"/>
          <w:szCs w:val="24"/>
        </w:rPr>
        <w:t>反映了印度种姓制度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67C2283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．来自神话传说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．合理的社会分工</w:t>
      </w:r>
    </w:p>
    <w:p w14:paraId="3344AC4B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．宣扬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君权神授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．森严的身份等级</w:t>
      </w:r>
    </w:p>
    <w:p w14:paraId="6C9295A1" w14:textId="40DD2E1F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根据材料并结合所学知识可知，古印度的种姓制度主要分为婆罗门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刹帝利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吠舍和首陀罗，各等级世代相袭，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体现出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森严的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身份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等级，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项正确；材料并不是强调种姓制度与神话传说的关系，排除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项；材料未涉及古代印度社会的分工问题及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君权神授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的思想，排除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两项。</w:t>
      </w:r>
    </w:p>
    <w:p w14:paraId="4E834044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0D390E">
        <w:rPr>
          <w:rFonts w:ascii="Times New Roman" w:hAnsi="Times New Roman" w:cs="Times New Roman"/>
          <w:b/>
          <w:sz w:val="24"/>
          <w:szCs w:val="24"/>
        </w:rPr>
        <w:t>雅典的市政广场上建有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纪名英雄墙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用作公告栏，有关城邦的事务及法令预案都公告于此，供人们讨论，公民大会通过的法令也都刻在石碑上。建于公元前</w:t>
      </w:r>
      <w:r w:rsidRPr="000D390E">
        <w:rPr>
          <w:rFonts w:ascii="Times New Roman" w:hAnsi="Times New Roman" w:cs="Times New Roman"/>
          <w:b/>
          <w:sz w:val="24"/>
          <w:szCs w:val="24"/>
        </w:rPr>
        <w:t>5</w:t>
      </w:r>
      <w:r w:rsidRPr="000D390E">
        <w:rPr>
          <w:rFonts w:ascii="Times New Roman" w:hAnsi="Times New Roman" w:cs="Times New Roman"/>
          <w:b/>
          <w:sz w:val="24"/>
          <w:szCs w:val="24"/>
        </w:rPr>
        <w:t>世纪末的圣殿是雅典的公共档案馆，所有档案文献及收支账目向公民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开放查询。这说明古代雅典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C45576F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．法令彰显民众意愿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．公民大会权力至上</w:t>
      </w:r>
    </w:p>
    <w:p w14:paraId="2B37F1ED" w14:textId="4C849AD3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．参政是公民的义务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．城邦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事务</w:t>
      </w:r>
      <w:r w:rsidRPr="000D390E">
        <w:rPr>
          <w:rFonts w:ascii="Times New Roman" w:hAnsi="Times New Roman" w:cs="Times New Roman"/>
          <w:b/>
          <w:sz w:val="24"/>
          <w:szCs w:val="24"/>
        </w:rPr>
        <w:t>受到</w:t>
      </w:r>
      <w:r w:rsidR="006C5B2F" w:rsidRPr="000D390E">
        <w:rPr>
          <w:rFonts w:ascii="Times New Roman" w:hAnsi="Times New Roman" w:cs="Times New Roman"/>
          <w:b/>
          <w:sz w:val="24"/>
          <w:szCs w:val="24"/>
        </w:rPr>
        <w:t>民主</w:t>
      </w:r>
      <w:r w:rsidRPr="000D390E">
        <w:rPr>
          <w:rFonts w:ascii="Times New Roman" w:hAnsi="Times New Roman" w:cs="Times New Roman"/>
          <w:b/>
          <w:sz w:val="24"/>
          <w:szCs w:val="24"/>
        </w:rPr>
        <w:t>监督</w:t>
      </w:r>
    </w:p>
    <w:p w14:paraId="1C48D835" w14:textId="30E0F93B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根据材料可知，有关城邦的事务和法令预案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档案文献及收支账目均向公民开放，说明城邦的事务接受公民监督，这是雅典民主政治的重要表现，故选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项。材料涉及雅典法令受到人民的讨论与监督，但没有体现法令彰显民众意愿，排除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项；雅典公民大会权力至上，与材料主旨不符，排除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项；材料仅涉及民众对于城邦事务的监督，没有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明确民众在政治事务中的义务，排除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319B2B31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4A31F6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4A31F6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4A31F6">
        <w:rPr>
          <w:rFonts w:ascii="Times New Roman" w:hAnsi="Times New Roman" w:cs="Times New Roman"/>
          <w:b/>
          <w:sz w:val="24"/>
          <w:szCs w:val="24"/>
        </w:rPr>
        <w:pict w14:anchorId="177C7810">
          <v:shape id="_x0000_i1027" type="#_x0000_t75" style="width:211.5pt;height:21pt">
            <v:imagedata r:id="rId10" r:href="rId11"/>
          </v:shape>
        </w:pict>
      </w:r>
      <w:r w:rsidR="004A31F6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28D4CAA6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</w:t>
      </w:r>
      <w:r w:rsidRPr="000D390E">
        <w:rPr>
          <w:rFonts w:ascii="Times New Roman" w:hAnsi="Times New Roman" w:cs="Times New Roman"/>
          <w:b/>
          <w:sz w:val="24"/>
          <w:szCs w:val="24"/>
        </w:rPr>
        <w:t>希罗多德曾说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埃及是尼罗河的赠礼。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而印度古代的文学作品中则流露出一种对自然的恐惧意识，因为印度在雨季时常有热带风暴发生，狂风暴雨数日不停，雨季过后，旱灾又相继而来。这说明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66EFF9A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．文明发展取决于生产力发展水平</w:t>
      </w:r>
    </w:p>
    <w:p w14:paraId="6B505A62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．古代文明具有多样性与统一性</w:t>
      </w:r>
    </w:p>
    <w:p w14:paraId="04A85E96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．文明差异的根源是自然环境不同</w:t>
      </w:r>
    </w:p>
    <w:p w14:paraId="4A415312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．早期文明深受自然环境的影响</w:t>
      </w:r>
    </w:p>
    <w:p w14:paraId="471CA451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根据材料并结合所学知识可知，尼罗河的定期泛滥为埃及带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来了丰富的资源，孕育了埃及文明；印度古代文学作品中流露出对自然的恐惧意识，源于印度在雨季常有热带风暴等自然灾害。由此可见，自然环境对早期文明的形成及发展有重要影响，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30D89BE8" w14:textId="660126FD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</w:t>
      </w:r>
      <w:r w:rsidRPr="000D390E">
        <w:rPr>
          <w:rFonts w:ascii="Times New Roman" w:hAnsi="Times New Roman" w:cs="Times New Roman"/>
          <w:b/>
          <w:sz w:val="24"/>
          <w:szCs w:val="24"/>
        </w:rPr>
        <w:t>汉谟拉比一再声称制定法典是为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了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使强不凌弱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，为了让人们能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伸张正义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。他还提出了诸多神名，借以表明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我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="006C5B2F">
        <w:rPr>
          <w:rFonts w:asciiTheme="minorEastAsia" w:eastAsiaTheme="minorEastAsia" w:hAnsiTheme="minorEastAsia" w:cs="Times New Roman" w:hint="eastAsia"/>
          <w:b/>
          <w:sz w:val="24"/>
          <w:szCs w:val="24"/>
        </w:rPr>
        <w:t>（</w:t>
      </w:r>
      <w:r w:rsidRPr="000D390E">
        <w:rPr>
          <w:rFonts w:ascii="Times New Roman" w:hAnsi="Times New Roman" w:cs="Times New Roman"/>
          <w:b/>
          <w:sz w:val="24"/>
          <w:szCs w:val="24"/>
        </w:rPr>
        <w:t>汉谟拉比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）</w:t>
      </w:r>
      <w:r w:rsidRPr="000D390E">
        <w:rPr>
          <w:rFonts w:ascii="Times New Roman" w:hAnsi="Times New Roman" w:cs="Times New Roman"/>
          <w:b/>
          <w:sz w:val="24"/>
          <w:szCs w:val="24"/>
        </w:rPr>
        <w:t>的权力是无限的，是神圣不可侵犯的。汉谟拉比的这些做法意在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0E1DD04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．确保法律至高无上的地位</w:t>
      </w:r>
    </w:p>
    <w:p w14:paraId="73E88BBC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．巩固统治秩序和专制权威</w:t>
      </w:r>
    </w:p>
    <w:p w14:paraId="3B45AEB9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．增强社会的公平正义</w:t>
      </w:r>
    </w:p>
    <w:p w14:paraId="7B4CC526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．保护奴隶主私有财产</w:t>
      </w:r>
    </w:p>
    <w:p w14:paraId="4B3429C1" w14:textId="5541B21E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结合所学知识可知，汉谟拉比表面上强调法律的公正和强大的保护功能，实质上是在强化君主的绝对权力，通过神圣化的手段巩固其对社会的控制和治理，确保统治的稳定和专制权力的巩固，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2B32C122" w14:textId="4E41E169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</w:t>
      </w:r>
      <w:r w:rsidRPr="000D390E">
        <w:rPr>
          <w:rFonts w:ascii="Times New Roman" w:hAnsi="Times New Roman" w:cs="Times New Roman"/>
          <w:b/>
          <w:sz w:val="24"/>
          <w:szCs w:val="24"/>
        </w:rPr>
        <w:t>史载，一般希腊城邦的公民在战场上并肩战斗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生死与共，他们有公共的宗教生活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文化生活等。在斯巴达，公民构成城邦的职业军人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集团</w:t>
      </w:r>
      <w:r w:rsidRPr="000D390E">
        <w:rPr>
          <w:rFonts w:ascii="Times New Roman" w:hAnsi="Times New Roman" w:cs="Times New Roman"/>
          <w:b/>
          <w:sz w:val="24"/>
          <w:szCs w:val="24"/>
        </w:rPr>
        <w:t>和统治者集团；在雅典，公务活动非常繁忙，政治生活成为每个公民生活中最重要的组成部分。可见，在古代希腊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5527FE08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．公民民主生活亟待完善</w:t>
      </w:r>
    </w:p>
    <w:p w14:paraId="7A495A16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．直接民主制的优势明显</w:t>
      </w:r>
    </w:p>
    <w:p w14:paraId="6B11EE62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．公民是城邦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政治的核心</w:t>
      </w:r>
    </w:p>
    <w:p w14:paraId="29F31120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Pr="000D390E">
        <w:rPr>
          <w:rFonts w:ascii="Times New Roman" w:hAnsi="Times New Roman" w:cs="Times New Roman"/>
          <w:b/>
          <w:sz w:val="24"/>
          <w:szCs w:val="24"/>
        </w:rPr>
        <w:t>城邦积极干预个人生活</w:t>
      </w:r>
    </w:p>
    <w:p w14:paraId="6CE4C546" w14:textId="514CB4C6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在斯巴达，公民构成城邦的职业军人</w:t>
      </w:r>
      <w:r w:rsidR="006C5B2F">
        <w:rPr>
          <w:rFonts w:ascii="Times New Roman" w:eastAsia="华文楷体" w:hAnsi="Times New Roman" w:cs="Times New Roman" w:hint="eastAsia"/>
          <w:b/>
          <w:sz w:val="24"/>
          <w:szCs w:val="24"/>
        </w:rPr>
        <w:t>集团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和统治者集团；在雅典，公务活动非常繁忙，政治生活成为每个公民生活中最重要的组成部分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可知，公民在城邦的政治生活中占据着重要地位，是城邦政治的核心，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项正确。材料并未提及民主生活亟待完善的问题，排除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项；材料没有阐述直接民主制的优势，而是体现了公民在城邦政治中的重要地位，排除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项；材料主要强调的是公民在城邦政治中的重要性，而不是城邦对个人生活的干预，排除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1F7107AA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</w:t>
      </w:r>
      <w:r w:rsidRPr="000D390E">
        <w:rPr>
          <w:rFonts w:ascii="Times New Roman" w:hAnsi="Times New Roman" w:cs="Times New Roman"/>
          <w:b/>
          <w:sz w:val="24"/>
          <w:szCs w:val="24"/>
        </w:rPr>
        <w:t>人类早期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区域文明诞生了众多代表性成就，如古代中国的青铜器，古代埃及的太阳历，古代西亚的</w:t>
      </w:r>
      <w:r w:rsidRPr="000D390E">
        <w:rPr>
          <w:rFonts w:ascii="Times New Roman" w:hAnsi="Times New Roman" w:cs="Times New Roman"/>
          <w:b/>
          <w:sz w:val="24"/>
          <w:szCs w:val="24"/>
        </w:rPr>
        <w:t>60</w:t>
      </w:r>
      <w:r w:rsidRPr="000D390E">
        <w:rPr>
          <w:rFonts w:ascii="Times New Roman" w:hAnsi="Times New Roman" w:cs="Times New Roman"/>
          <w:b/>
          <w:sz w:val="24"/>
          <w:szCs w:val="24"/>
        </w:rPr>
        <w:t>进制，古代印度创造的</w:t>
      </w:r>
      <w:r w:rsidRPr="000D390E">
        <w:rPr>
          <w:rFonts w:ascii="Times New Roman" w:hAnsi="Times New Roman" w:cs="Times New Roman"/>
          <w:b/>
          <w:sz w:val="24"/>
          <w:szCs w:val="24"/>
        </w:rPr>
        <w:t>1</w:t>
      </w:r>
      <w:r w:rsidRPr="000D390E">
        <w:rPr>
          <w:rFonts w:ascii="Times New Roman" w:hAnsi="Times New Roman" w:cs="Times New Roman"/>
          <w:b/>
          <w:sz w:val="24"/>
          <w:szCs w:val="24"/>
        </w:rPr>
        <w:t>到</w:t>
      </w:r>
      <w:r w:rsidRPr="000D390E">
        <w:rPr>
          <w:rFonts w:ascii="Times New Roman" w:hAnsi="Times New Roman" w:cs="Times New Roman"/>
          <w:b/>
          <w:sz w:val="24"/>
          <w:szCs w:val="24"/>
        </w:rPr>
        <w:t>9</w:t>
      </w:r>
      <w:r w:rsidRPr="000D390E">
        <w:rPr>
          <w:rFonts w:ascii="Times New Roman" w:hAnsi="Times New Roman" w:cs="Times New Roman"/>
          <w:b/>
          <w:sz w:val="24"/>
          <w:szCs w:val="24"/>
        </w:rPr>
        <w:t>的数字，古代希腊的城邦民主政治。这些成就反映出人类各区域文明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4E3FDAB3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．具有多元特征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．诞生于大河流域</w:t>
      </w:r>
    </w:p>
    <w:p w14:paraId="02B5EBFC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．完全独立发展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．建立起民主政治</w:t>
      </w:r>
    </w:p>
    <w:p w14:paraId="182AC5B1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根据材料可知，人类早期区域文明诞生了众多代表性成就，这些文明成就丰富多彩，反映出人类各区域文明具有多元特征，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项正确。古代希腊文明并不是诞生于大河流域，排除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项；古代部分地区的文明存在交流，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完全独立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lastRenderedPageBreak/>
        <w:t>发展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不符合史实，排除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项；古代中国逐渐建立起专制集权政治，排除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3BEED20C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53FCF06C" w14:textId="4D129145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在人类文明发展史上，人类文明的发展形态并不是单一的，而是多样的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多元的，其表现形态是多姿多彩的。在不同的民族，在不同的地域环境中，会形成各具特色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个性鲜明的文明表现形式。因此，在现有历史条件下，文明不可能是单一的，必定是</w:t>
      </w:r>
      <w:r w:rsidR="006C5B2F" w:rsidRPr="000D390E">
        <w:rPr>
          <w:rFonts w:ascii="Times New Roman" w:eastAsia="华文楷体" w:hAnsi="Times New Roman" w:cs="Times New Roman"/>
          <w:b/>
          <w:sz w:val="24"/>
          <w:szCs w:val="24"/>
        </w:rPr>
        <w:t>多样的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="006C5B2F" w:rsidRPr="000D390E">
        <w:rPr>
          <w:rFonts w:ascii="Times New Roman" w:eastAsia="华文楷体" w:hAnsi="Times New Roman" w:cs="Times New Roman"/>
          <w:b/>
          <w:sz w:val="24"/>
          <w:szCs w:val="24"/>
        </w:rPr>
        <w:t>多元的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。</w:t>
      </w:r>
    </w:p>
    <w:p w14:paraId="29A045D0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摘编自戴圣鹏《马克思主义文明观研究》</w:t>
      </w:r>
    </w:p>
    <w:p w14:paraId="04A30998" w14:textId="77777777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根据材料并结合所学知识，任选两种文明样本，指出这两种文明样本所处的地域，并阐述这两种文明样本的特色表现形式。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要求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样本明确，地域准确，符合史实，阐述充分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DB3B533" w14:textId="49B931D6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示例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古希腊文明和古埃及文明。</w:t>
      </w:r>
    </w:p>
    <w:p w14:paraId="723B7370" w14:textId="21F99EE9" w:rsidR="0021290D" w:rsidRPr="000D390E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古希腊文明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位于欧洲东南部的希腊半岛及爱琴海诸岛。古希腊文明政治上实行民主制度，公民可以参与政治决策，如雅典的民主政治；哲学思想繁荣，出现了苏格拉底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柏拉图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亚里士多德等众多哲学家，对后世哲学发展影响深远；文学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艺术成就斐然，</w:t>
      </w:r>
      <w:r w:rsidR="006C5B2F">
        <w:rPr>
          <w:rFonts w:ascii="Times New Roman" w:hAnsi="Times New Roman" w:cs="Times New Roman" w:hint="eastAsia"/>
          <w:b/>
          <w:sz w:val="24"/>
          <w:szCs w:val="24"/>
        </w:rPr>
        <w:t>诞生了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《荷马史诗》等经典作品。</w:t>
      </w:r>
    </w:p>
    <w:p w14:paraId="6DC89116" w14:textId="77777777" w:rsidR="00085C39" w:rsidRPr="0021290D" w:rsidRDefault="0021290D" w:rsidP="0021290D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 w:hint="eastAsia"/>
          <w:b/>
          <w:sz w:val="24"/>
          <w:szCs w:val="24"/>
        </w:rPr>
        <w:t>古埃及文明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：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位于非洲东北部的尼罗河中下游。古埃及文明政治上实行君主专制制度，法老拥有至高无上的权力；宗教在社会生活中占据重要地位，人们崇拜众多神灵，如太阳神等；建筑水平发达，有金字塔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狮身人面像等。</w:t>
      </w:r>
    </w:p>
    <w:sectPr w:rsidR="00085C39" w:rsidRPr="0021290D" w:rsidSect="00767A2E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D21A" w14:textId="77777777" w:rsidR="004A31F6" w:rsidRDefault="004A31F6" w:rsidP="00126B8F">
      <w:r>
        <w:separator/>
      </w:r>
    </w:p>
  </w:endnote>
  <w:endnote w:type="continuationSeparator" w:id="0">
    <w:p w14:paraId="2D59060C" w14:textId="77777777" w:rsidR="004A31F6" w:rsidRDefault="004A31F6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E55FDF9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90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290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FD1266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D4A7B" w14:textId="77777777" w:rsidR="004A31F6" w:rsidRDefault="004A31F6" w:rsidP="00126B8F">
      <w:r>
        <w:separator/>
      </w:r>
    </w:p>
  </w:footnote>
  <w:footnote w:type="continuationSeparator" w:id="0">
    <w:p w14:paraId="4502488A" w14:textId="77777777" w:rsidR="004A31F6" w:rsidRDefault="004A31F6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85C39"/>
    <w:rsid w:val="00126B8F"/>
    <w:rsid w:val="001F2351"/>
    <w:rsid w:val="0021290D"/>
    <w:rsid w:val="002C2C67"/>
    <w:rsid w:val="0041300B"/>
    <w:rsid w:val="004A31F6"/>
    <w:rsid w:val="004A770F"/>
    <w:rsid w:val="006C5B2F"/>
    <w:rsid w:val="00767A2E"/>
    <w:rsid w:val="007B5E02"/>
    <w:rsid w:val="00932F19"/>
    <w:rsid w:val="00950565"/>
    <w:rsid w:val="00A73ACC"/>
    <w:rsid w:val="00AE30BA"/>
    <w:rsid w:val="00C36964"/>
    <w:rsid w:val="00CA58B5"/>
    <w:rsid w:val="00CE0D32"/>
    <w:rsid w:val="00D609E3"/>
    <w:rsid w:val="00E32656"/>
    <w:rsid w:val="00E61E40"/>
    <w:rsid w:val="00E6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A8B51"/>
  <w15:docId w15:val="{192155AF-9627-4599-996B-41D84A40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19968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968</Words>
  <Characters>5519</Characters>
  <Application>Microsoft Office Word</Application>
  <DocSecurity>0</DocSecurity>
  <Lines>45</Lines>
  <Paragraphs>12</Paragraphs>
  <ScaleCrop>false</ScaleCrop>
  <Company>微软中国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14</cp:revision>
  <dcterms:created xsi:type="dcterms:W3CDTF">2025-09-03T15:22:00Z</dcterms:created>
  <dcterms:modified xsi:type="dcterms:W3CDTF">2026-02-12T07:28:00Z</dcterms:modified>
</cp:coreProperties>
</file>